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EFB9F" w14:textId="55E31740" w:rsidR="0048130C" w:rsidRDefault="0048130C" w:rsidP="0048130C">
      <w:pPr>
        <w:pStyle w:val="Kop1"/>
        <w:rPr>
          <w:noProof/>
          <w:lang w:eastAsia="nl-BE"/>
        </w:rPr>
      </w:pPr>
      <w:r>
        <w:rPr>
          <w:noProof/>
          <w:lang w:eastAsia="nl-BE"/>
        </w:rPr>
        <w:t>Format materiaalpagina</w:t>
      </w:r>
      <w:r w:rsidR="0015780E">
        <w:rPr>
          <w:noProof/>
          <w:lang w:eastAsia="nl-BE"/>
        </w:rPr>
        <w:t xml:space="preserve"> website</w:t>
      </w:r>
    </w:p>
    <w:p w14:paraId="07125756" w14:textId="77777777" w:rsidR="0048130C" w:rsidRPr="0048130C" w:rsidRDefault="0048130C" w:rsidP="0048130C">
      <w:pPr>
        <w:rPr>
          <w:lang w:eastAsia="nl-BE"/>
        </w:rPr>
      </w:pPr>
    </w:p>
    <w:p w14:paraId="685C9C49" w14:textId="2772FD7C" w:rsidR="007C2979" w:rsidRDefault="00CD1A46" w:rsidP="007C2979">
      <w:pPr>
        <w:rPr>
          <w:rFonts w:ascii="Trebuchet MS" w:hAnsi="Trebuchet MS"/>
          <w:b/>
          <w:sz w:val="32"/>
          <w:szCs w:val="32"/>
        </w:rPr>
      </w:pPr>
      <w:r>
        <w:rPr>
          <w:rFonts w:ascii="Trebuchet MS" w:hAnsi="Trebuchet MS"/>
          <w:b/>
          <w:sz w:val="32"/>
          <w:szCs w:val="32"/>
        </w:rPr>
        <w:t xml:space="preserve">Berichten over zelfmoord: </w:t>
      </w:r>
      <w:r w:rsidR="00956A1D">
        <w:rPr>
          <w:rFonts w:ascii="Trebuchet MS" w:hAnsi="Trebuchet MS"/>
          <w:b/>
          <w:sz w:val="32"/>
          <w:szCs w:val="32"/>
        </w:rPr>
        <w:t>Mediarichtlijnen voor journalisten</w:t>
      </w:r>
    </w:p>
    <w:p w14:paraId="7A287FBF" w14:textId="77777777" w:rsidR="00F72C3D" w:rsidRDefault="007C2979" w:rsidP="007C2979">
      <w:pPr>
        <w:rPr>
          <w:rFonts w:ascii="Trebuchet MS" w:hAnsi="Trebuchet MS"/>
          <w:b/>
          <w:i/>
          <w:color w:val="A6A6A6" w:themeColor="background1" w:themeShade="A6"/>
          <w:sz w:val="20"/>
          <w:szCs w:val="20"/>
        </w:rPr>
      </w:pPr>
      <w:r w:rsidRPr="00253613">
        <w:rPr>
          <w:rFonts w:ascii="Trebuchet MS" w:hAnsi="Trebuchet MS"/>
          <w:b/>
          <w:i/>
          <w:color w:val="A6A6A6" w:themeColor="background1" w:themeShade="A6"/>
          <w:sz w:val="20"/>
          <w:szCs w:val="20"/>
        </w:rPr>
        <w:t xml:space="preserve">Korte omschrijving = max. 200 karakters. </w:t>
      </w:r>
    </w:p>
    <w:p w14:paraId="43E48A24" w14:textId="503963DB" w:rsidR="007C2979" w:rsidRPr="00F72C3D" w:rsidRDefault="00686206" w:rsidP="009A624E">
      <w:pPr>
        <w:jc w:val="both"/>
        <w:rPr>
          <w:rFonts w:ascii="Trebuchet MS" w:hAnsi="Trebuchet MS"/>
          <w:sz w:val="20"/>
          <w:szCs w:val="20"/>
        </w:rPr>
      </w:pPr>
      <w:r>
        <w:rPr>
          <w:rFonts w:ascii="Trebuchet MS" w:hAnsi="Trebuchet MS"/>
          <w:sz w:val="20"/>
          <w:szCs w:val="20"/>
        </w:rPr>
        <w:t xml:space="preserve">Deze brochure bevat richtlijnen en aanbevelingen voor journalisten over hoe ze op een veilige manier kunnen berichten over het thema zelfmoord. </w:t>
      </w:r>
    </w:p>
    <w:p w14:paraId="22D89A3F" w14:textId="77777777" w:rsidR="007C2979" w:rsidRPr="00253613" w:rsidRDefault="007C2979" w:rsidP="009A624E">
      <w:pPr>
        <w:jc w:val="both"/>
        <w:rPr>
          <w:rFonts w:ascii="Trebuchet MS" w:hAnsi="Trebuchet MS"/>
          <w:b/>
          <w:i/>
          <w:color w:val="A6A6A6" w:themeColor="background1" w:themeShade="A6"/>
          <w:sz w:val="20"/>
          <w:szCs w:val="20"/>
        </w:rPr>
      </w:pPr>
      <w:r w:rsidRPr="00253613">
        <w:rPr>
          <w:rFonts w:ascii="Trebuchet MS" w:hAnsi="Trebuchet MS"/>
          <w:b/>
          <w:i/>
          <w:color w:val="A6A6A6" w:themeColor="background1" w:themeShade="A6"/>
          <w:sz w:val="20"/>
          <w:szCs w:val="20"/>
        </w:rPr>
        <w:t>Lange omschrijving = max. 50 woorden</w:t>
      </w:r>
    </w:p>
    <w:p w14:paraId="756C45A5" w14:textId="005D9C49" w:rsidR="000169A7" w:rsidRDefault="000169A7" w:rsidP="009A624E">
      <w:pPr>
        <w:jc w:val="both"/>
        <w:rPr>
          <w:rFonts w:ascii="Trebuchet MS" w:hAnsi="Trebuchet MS"/>
          <w:sz w:val="20"/>
          <w:szCs w:val="20"/>
        </w:rPr>
      </w:pPr>
      <w:r>
        <w:rPr>
          <w:rFonts w:ascii="Trebuchet MS" w:hAnsi="Trebuchet MS"/>
          <w:sz w:val="20"/>
          <w:szCs w:val="20"/>
        </w:rPr>
        <w:t>Mediamakers kunnen bijdragen aan zelfmoordpreventie. De manier waarop journalisten nieuws of verhalen brengen over zelfmoord oefent immers een sterke invloed uit op de gedachten, gevoelens en het gedrag van lezers, luisteraars of kijkers. Een bericht kan taboedoorbrekend werken en mensen vooruithelpen, maar het kan mensen die reeds aan zelfmoord enken ook aanzetten tot zelfmoord, bijvoorbeeld wanneer de berichtgeving te veel details blootgeeft of geen perspectief biedt.</w:t>
      </w:r>
    </w:p>
    <w:p w14:paraId="66E1EA98" w14:textId="1A4FD490" w:rsidR="00F72C3D" w:rsidRDefault="000B07FB" w:rsidP="009A624E">
      <w:pPr>
        <w:jc w:val="both"/>
        <w:rPr>
          <w:rFonts w:ascii="Trebuchet MS" w:hAnsi="Trebuchet MS"/>
          <w:sz w:val="20"/>
          <w:szCs w:val="20"/>
        </w:rPr>
      </w:pPr>
      <w:r>
        <w:rPr>
          <w:rFonts w:ascii="Trebuchet MS" w:hAnsi="Trebuchet MS"/>
          <w:sz w:val="20"/>
          <w:szCs w:val="20"/>
        </w:rPr>
        <w:t>De</w:t>
      </w:r>
      <w:r>
        <w:rPr>
          <w:rFonts w:ascii="Trebuchet MS" w:hAnsi="Trebuchet MS"/>
          <w:sz w:val="20"/>
          <w:szCs w:val="20"/>
        </w:rPr>
        <w:t xml:space="preserve"> brochure bevat richtlijnen en aanbevelingen voor journalisten over hoe ze op een veilige manier kunnen berichten over het thema zelfmoord.</w:t>
      </w:r>
      <w:r w:rsidR="00FA6359">
        <w:rPr>
          <w:rFonts w:ascii="Trebuchet MS" w:hAnsi="Trebuchet MS"/>
          <w:sz w:val="20"/>
          <w:szCs w:val="20"/>
        </w:rPr>
        <w:t xml:space="preserve"> </w:t>
      </w:r>
      <w:r w:rsidR="007F3FF1">
        <w:rPr>
          <w:rFonts w:ascii="Trebuchet MS" w:hAnsi="Trebuchet MS"/>
          <w:sz w:val="20"/>
          <w:szCs w:val="20"/>
        </w:rPr>
        <w:t xml:space="preserve">De richtlijnen zijn wetenschappelijk onderbouwd, omvatten praktische tips en werden opgesteld in overleg met journalisten. </w:t>
      </w:r>
    </w:p>
    <w:p w14:paraId="68D60D38" w14:textId="77777777" w:rsidR="007C2979" w:rsidRDefault="007C2979" w:rsidP="009A624E">
      <w:pPr>
        <w:jc w:val="both"/>
        <w:rPr>
          <w:rFonts w:ascii="Trebuchet MS" w:hAnsi="Trebuchet MS"/>
          <w:b/>
          <w:sz w:val="20"/>
          <w:szCs w:val="20"/>
        </w:rPr>
      </w:pPr>
      <w:r w:rsidRPr="00AF5816">
        <w:rPr>
          <w:rStyle w:val="Kop2Char"/>
        </w:rPr>
        <w:t>Voor wie?</w:t>
      </w:r>
      <w:r>
        <w:rPr>
          <w:rFonts w:ascii="Trebuchet MS" w:hAnsi="Trebuchet MS"/>
          <w:b/>
          <w:sz w:val="20"/>
          <w:szCs w:val="20"/>
        </w:rPr>
        <w:t xml:space="preserve"> </w:t>
      </w:r>
      <w:r w:rsidRPr="00253613">
        <w:rPr>
          <w:rFonts w:ascii="Trebuchet MS" w:hAnsi="Trebuchet MS"/>
          <w:b/>
          <w:color w:val="A6A6A6" w:themeColor="background1" w:themeShade="A6"/>
          <w:sz w:val="20"/>
          <w:szCs w:val="20"/>
        </w:rPr>
        <w:t>= max. 30 woorden</w:t>
      </w:r>
    </w:p>
    <w:p w14:paraId="16B266F0" w14:textId="5ACB7140" w:rsidR="009A624E" w:rsidRDefault="009A624E" w:rsidP="009A624E">
      <w:pPr>
        <w:spacing w:after="0"/>
        <w:jc w:val="both"/>
        <w:rPr>
          <w:rFonts w:ascii="Trebuchet MS" w:hAnsi="Trebuchet MS"/>
          <w:sz w:val="20"/>
          <w:szCs w:val="20"/>
        </w:rPr>
      </w:pPr>
      <w:r>
        <w:rPr>
          <w:rFonts w:ascii="Trebuchet MS" w:hAnsi="Trebuchet MS"/>
          <w:sz w:val="20"/>
          <w:szCs w:val="20"/>
        </w:rPr>
        <w:t>Journalisten.</w:t>
      </w:r>
    </w:p>
    <w:p w14:paraId="6506B969" w14:textId="4EC27FEC" w:rsidR="009A624E" w:rsidRDefault="009A624E" w:rsidP="009A624E">
      <w:pPr>
        <w:spacing w:after="0"/>
        <w:jc w:val="both"/>
        <w:rPr>
          <w:rFonts w:ascii="Trebuchet MS" w:hAnsi="Trebuchet MS"/>
          <w:sz w:val="20"/>
          <w:szCs w:val="20"/>
        </w:rPr>
      </w:pPr>
      <w:r>
        <w:rPr>
          <w:rFonts w:ascii="Trebuchet MS" w:hAnsi="Trebuchet MS"/>
          <w:sz w:val="20"/>
          <w:szCs w:val="20"/>
        </w:rPr>
        <w:t xml:space="preserve">Voor fictiemakers en sociale mediagebruikers zijn afzonderlijke adviezen voorhanden. </w:t>
      </w:r>
    </w:p>
    <w:p w14:paraId="2369033B" w14:textId="77777777" w:rsidR="00F72C3D" w:rsidRPr="000B4967" w:rsidRDefault="00F72C3D" w:rsidP="009A624E">
      <w:pPr>
        <w:spacing w:after="100" w:afterAutospacing="1"/>
        <w:contextualSpacing/>
        <w:jc w:val="both"/>
        <w:rPr>
          <w:rFonts w:ascii="Trebuchet MS" w:hAnsi="Trebuchet MS"/>
          <w:sz w:val="20"/>
          <w:szCs w:val="20"/>
        </w:rPr>
      </w:pPr>
    </w:p>
    <w:p w14:paraId="287F8002" w14:textId="77777777" w:rsidR="007C2979" w:rsidRDefault="007C2979" w:rsidP="009A624E">
      <w:pPr>
        <w:jc w:val="both"/>
        <w:rPr>
          <w:rFonts w:ascii="Trebuchet MS" w:eastAsia="Trebuchet MS" w:hAnsi="Trebuchet MS" w:cs="Trebuchet MS"/>
          <w:b/>
          <w:sz w:val="20"/>
          <w:szCs w:val="20"/>
        </w:rPr>
      </w:pPr>
      <w:r w:rsidRPr="00AF5816">
        <w:rPr>
          <w:rStyle w:val="Kop2Char"/>
        </w:rPr>
        <w:t>Wie kan dit materiaal bestellen?</w:t>
      </w:r>
      <w:r>
        <w:rPr>
          <w:rFonts w:ascii="Trebuchet MS" w:eastAsia="Trebuchet MS" w:hAnsi="Trebuchet MS" w:cs="Trebuchet MS"/>
          <w:b/>
          <w:sz w:val="20"/>
          <w:szCs w:val="20"/>
        </w:rPr>
        <w:t xml:space="preserve"> </w:t>
      </w:r>
      <w:r w:rsidRPr="00253613">
        <w:rPr>
          <w:rFonts w:ascii="Trebuchet MS" w:eastAsia="Trebuchet MS" w:hAnsi="Trebuchet MS" w:cs="Trebuchet MS"/>
          <w:b/>
          <w:color w:val="A6A6A6" w:themeColor="background1" w:themeShade="A6"/>
          <w:sz w:val="20"/>
          <w:szCs w:val="20"/>
        </w:rPr>
        <w:t>= max. 30 woorden</w:t>
      </w:r>
    </w:p>
    <w:p w14:paraId="6EBB93E8" w14:textId="245B6CB1" w:rsidR="0014531F" w:rsidRDefault="0068679D" w:rsidP="009A624E">
      <w:pPr>
        <w:spacing w:after="100" w:afterAutospacing="1"/>
        <w:contextualSpacing/>
        <w:jc w:val="both"/>
        <w:rPr>
          <w:rFonts w:ascii="Trebuchet MS" w:hAnsi="Trebuchet MS"/>
          <w:sz w:val="20"/>
          <w:szCs w:val="20"/>
        </w:rPr>
      </w:pPr>
      <w:r>
        <w:rPr>
          <w:rFonts w:ascii="Trebuchet MS" w:hAnsi="Trebuchet MS"/>
          <w:sz w:val="20"/>
          <w:szCs w:val="20"/>
        </w:rPr>
        <w:t xml:space="preserve">Journalisten, </w:t>
      </w:r>
      <w:r w:rsidR="009B3AFF">
        <w:rPr>
          <w:rFonts w:ascii="Trebuchet MS" w:hAnsi="Trebuchet MS"/>
          <w:sz w:val="20"/>
          <w:szCs w:val="20"/>
        </w:rPr>
        <w:t>regionale en lokale pers</w:t>
      </w:r>
      <w:r w:rsidR="005E7AF1">
        <w:rPr>
          <w:rFonts w:ascii="Trebuchet MS" w:hAnsi="Trebuchet MS"/>
          <w:sz w:val="20"/>
          <w:szCs w:val="20"/>
        </w:rPr>
        <w:t>agentschappen</w:t>
      </w:r>
      <w:r w:rsidR="00635B85">
        <w:rPr>
          <w:rFonts w:ascii="Trebuchet MS" w:hAnsi="Trebuchet MS"/>
          <w:sz w:val="20"/>
          <w:szCs w:val="20"/>
        </w:rPr>
        <w:t>, nieuwsredacties, …</w:t>
      </w:r>
    </w:p>
    <w:p w14:paraId="290F0BDF" w14:textId="77777777" w:rsidR="0014531F" w:rsidRPr="000B4967" w:rsidRDefault="0014531F" w:rsidP="009A624E">
      <w:pPr>
        <w:spacing w:after="100" w:afterAutospacing="1"/>
        <w:contextualSpacing/>
        <w:jc w:val="both"/>
        <w:rPr>
          <w:rFonts w:ascii="Trebuchet MS" w:hAnsi="Trebuchet MS"/>
          <w:sz w:val="20"/>
          <w:szCs w:val="20"/>
        </w:rPr>
      </w:pPr>
    </w:p>
    <w:p w14:paraId="4E62AEC8" w14:textId="77777777" w:rsidR="007C2979" w:rsidRDefault="007C2979" w:rsidP="009A624E">
      <w:pPr>
        <w:jc w:val="both"/>
        <w:rPr>
          <w:rFonts w:ascii="Trebuchet MS" w:eastAsia="Trebuchet MS" w:hAnsi="Trebuchet MS" w:cs="Trebuchet MS"/>
          <w:b/>
          <w:sz w:val="20"/>
          <w:szCs w:val="20"/>
        </w:rPr>
      </w:pPr>
      <w:r w:rsidRPr="00AF5816">
        <w:rPr>
          <w:rStyle w:val="Kop2Char"/>
        </w:rPr>
        <w:t>Waarom?</w:t>
      </w:r>
      <w:r>
        <w:rPr>
          <w:rFonts w:ascii="Trebuchet MS" w:eastAsia="Trebuchet MS" w:hAnsi="Trebuchet MS" w:cs="Trebuchet MS"/>
          <w:b/>
          <w:sz w:val="20"/>
          <w:szCs w:val="20"/>
        </w:rPr>
        <w:t xml:space="preserve"> </w:t>
      </w:r>
      <w:r w:rsidRPr="00253613">
        <w:rPr>
          <w:rFonts w:ascii="Trebuchet MS" w:eastAsia="Trebuchet MS" w:hAnsi="Trebuchet MS" w:cs="Trebuchet MS"/>
          <w:b/>
          <w:color w:val="A6A6A6" w:themeColor="background1" w:themeShade="A6"/>
          <w:sz w:val="20"/>
          <w:szCs w:val="20"/>
        </w:rPr>
        <w:t>= max. 100 woorden</w:t>
      </w:r>
    </w:p>
    <w:p w14:paraId="062C6BAA" w14:textId="571C19F4" w:rsidR="00F72C3D" w:rsidRDefault="00E72572" w:rsidP="009A624E">
      <w:pPr>
        <w:jc w:val="both"/>
        <w:rPr>
          <w:rFonts w:ascii="Trebuchet MS" w:hAnsi="Trebuchet MS"/>
          <w:sz w:val="20"/>
          <w:szCs w:val="20"/>
        </w:rPr>
      </w:pPr>
      <w:r>
        <w:rPr>
          <w:rFonts w:ascii="Trebuchet MS" w:hAnsi="Trebuchet MS"/>
          <w:sz w:val="20"/>
          <w:szCs w:val="20"/>
        </w:rPr>
        <w:t xml:space="preserve">Het thema zelfmoord in de media brengen kan mensen vooruithelpen. Het kan het stigma doorbreken om over psychische problemen, suïcidegedachten of rouw na zelfdoding te praten. Sommige berichtgeving over zelfmoord houdt echter ook risico’s in en kan voor kwetsbare mensen de drempel naar zelfmoord juist verlagen. </w:t>
      </w:r>
      <w:r w:rsidR="00E20E93">
        <w:rPr>
          <w:rFonts w:ascii="Trebuchet MS" w:hAnsi="Trebuchet MS"/>
          <w:sz w:val="20"/>
          <w:szCs w:val="20"/>
        </w:rPr>
        <w:t>Dat maakt rapporteren over zelfmoord complex. Het vraagt om moeilijke afwegingen en extra zorgvuldigheid.</w:t>
      </w:r>
    </w:p>
    <w:p w14:paraId="3BF9B5C7" w14:textId="6D703EF7" w:rsidR="007C2979" w:rsidRPr="00F72C3D" w:rsidRDefault="007C2979" w:rsidP="007C2979">
      <w:pPr>
        <w:rPr>
          <w:rStyle w:val="Kop2Char"/>
        </w:rPr>
      </w:pPr>
      <w:r w:rsidRPr="00F72C3D">
        <w:rPr>
          <w:rStyle w:val="Kop2Char"/>
        </w:rPr>
        <w:t>Afbeelding</w:t>
      </w:r>
    </w:p>
    <w:tbl>
      <w:tblPr>
        <w:tblStyle w:val="Tabelraster"/>
        <w:tblW w:w="0" w:type="auto"/>
        <w:tblLook w:val="04A0" w:firstRow="1" w:lastRow="0" w:firstColumn="1" w:lastColumn="0" w:noHBand="0" w:noVBand="1"/>
      </w:tblPr>
      <w:tblGrid>
        <w:gridCol w:w="9212"/>
      </w:tblGrid>
      <w:tr w:rsidR="007C2979" w14:paraId="48ED8400" w14:textId="77777777" w:rsidTr="00B06FFF">
        <w:tc>
          <w:tcPr>
            <w:tcW w:w="9212" w:type="dxa"/>
          </w:tcPr>
          <w:p w14:paraId="75BF5A06" w14:textId="761F6CC6" w:rsidR="007C2979" w:rsidRDefault="009A624E" w:rsidP="00B06FFF">
            <w:pPr>
              <w:rPr>
                <w:b/>
              </w:rPr>
            </w:pPr>
            <w:r>
              <w:rPr>
                <w:b/>
                <w:noProof/>
              </w:rPr>
              <w:lastRenderedPageBreak/>
              <w:drawing>
                <wp:inline distT="0" distB="0" distL="0" distR="0" wp14:anchorId="2E9CDF84" wp14:editId="0DF6E9B1">
                  <wp:extent cx="3409950" cy="1913962"/>
                  <wp:effectExtent l="0" t="0" r="0" b="0"/>
                  <wp:docPr id="2" name="Afbeelding 2" descr="Afbeelding met tekst, schermopname, grafische vormgeving,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schermopname, grafische vormgeving, Graphics&#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3415612" cy="1917140"/>
                          </a:xfrm>
                          <a:prstGeom prst="rect">
                            <a:avLst/>
                          </a:prstGeom>
                        </pic:spPr>
                      </pic:pic>
                    </a:graphicData>
                  </a:graphic>
                </wp:inline>
              </w:drawing>
            </w:r>
          </w:p>
        </w:tc>
      </w:tr>
    </w:tbl>
    <w:p w14:paraId="5AEDDC86" w14:textId="77777777" w:rsidR="007C2979" w:rsidRDefault="007C2979" w:rsidP="007C2979">
      <w:pPr>
        <w:rPr>
          <w:b/>
        </w:rPr>
      </w:pPr>
    </w:p>
    <w:p w14:paraId="7231E96D" w14:textId="77777777" w:rsidR="007C2979" w:rsidRDefault="007C2979" w:rsidP="00AF5816">
      <w:pPr>
        <w:pStyle w:val="Kop2"/>
      </w:pPr>
      <w:r>
        <w:t>Document</w:t>
      </w:r>
    </w:p>
    <w:p w14:paraId="7FD4F840" w14:textId="1AE52D77" w:rsidR="007C2979" w:rsidRDefault="007C2979" w:rsidP="007C2979">
      <w:r w:rsidRPr="00C22C56">
        <w:t>.pdf</w:t>
      </w:r>
      <w:r>
        <w:t xml:space="preserve"> toevoegen indien gewenst</w:t>
      </w:r>
    </w:p>
    <w:p w14:paraId="6BD2A07E" w14:textId="77777777" w:rsidR="00483EB5" w:rsidRPr="00C569F5" w:rsidRDefault="00483EB5" w:rsidP="00483EB5">
      <w:pPr>
        <w:pBdr>
          <w:top w:val="single" w:sz="4" w:space="1" w:color="auto"/>
        </w:pBdr>
        <w:rPr>
          <w:rFonts w:ascii="Trebuchet MS" w:hAnsi="Trebuchet MS"/>
          <w:b/>
          <w:color w:val="C00000"/>
          <w:sz w:val="20"/>
          <w:szCs w:val="20"/>
        </w:rPr>
      </w:pPr>
      <w:r w:rsidRPr="00C569F5">
        <w:rPr>
          <w:rFonts w:ascii="Trebuchet MS" w:hAnsi="Trebuchet MS"/>
          <w:b/>
          <w:color w:val="C00000"/>
          <w:sz w:val="20"/>
          <w:szCs w:val="20"/>
        </w:rPr>
        <w:t>Bijkomende informatie die nodig is om de juiste koppelingen te maken op de website</w:t>
      </w:r>
    </w:p>
    <w:p w14:paraId="0A63EC7A" w14:textId="77777777" w:rsidR="00483EB5" w:rsidRDefault="00483EB5" w:rsidP="007C2979">
      <w:pPr>
        <w:rPr>
          <w:b/>
        </w:rPr>
      </w:pPr>
    </w:p>
    <w:p w14:paraId="0F0477E8" w14:textId="4B554C50" w:rsidR="007C2979" w:rsidRDefault="00AF5816" w:rsidP="00AF5816">
      <w:pPr>
        <w:pStyle w:val="Kop2"/>
      </w:pPr>
      <w:r>
        <w:t>Materiaaltype</w:t>
      </w:r>
    </w:p>
    <w:p w14:paraId="73E5F26B" w14:textId="50819AE3" w:rsidR="007F4F53" w:rsidRPr="007F4F53" w:rsidRDefault="00F72C3D" w:rsidP="007F4F53">
      <w:r>
        <w:rPr>
          <w:rFonts w:ascii="Trebuchet MS" w:eastAsia="Trebuchet MS" w:hAnsi="Trebuchet MS" w:cs="Trebuchet MS"/>
          <w:b/>
          <w:color w:val="A6A6A6" w:themeColor="background1" w:themeShade="A6"/>
          <w:sz w:val="20"/>
          <w:szCs w:val="20"/>
        </w:rPr>
        <w:t xml:space="preserve">Slechts 1 materiaaltype mogelijk. </w:t>
      </w:r>
      <w:r w:rsidR="007F4F53">
        <w:rPr>
          <w:rFonts w:ascii="Trebuchet MS" w:eastAsia="Trebuchet MS" w:hAnsi="Trebuchet MS" w:cs="Trebuchet MS"/>
          <w:b/>
          <w:color w:val="A6A6A6" w:themeColor="background1" w:themeShade="A6"/>
          <w:sz w:val="20"/>
          <w:szCs w:val="20"/>
        </w:rPr>
        <w:t>Selecteer door</w:t>
      </w:r>
      <w:r>
        <w:rPr>
          <w:rFonts w:ascii="Trebuchet MS" w:eastAsia="Trebuchet MS" w:hAnsi="Trebuchet MS" w:cs="Trebuchet MS"/>
          <w:b/>
          <w:color w:val="A6A6A6" w:themeColor="background1" w:themeShade="A6"/>
          <w:sz w:val="20"/>
          <w:szCs w:val="20"/>
        </w:rPr>
        <w:t xml:space="preserve"> het</w:t>
      </w:r>
      <w:r w:rsidR="007F4F53">
        <w:rPr>
          <w:rFonts w:ascii="Trebuchet MS" w:eastAsia="Trebuchet MS" w:hAnsi="Trebuchet MS" w:cs="Trebuchet MS"/>
          <w:b/>
          <w:color w:val="A6A6A6" w:themeColor="background1" w:themeShade="A6"/>
          <w:sz w:val="20"/>
          <w:szCs w:val="20"/>
        </w:rPr>
        <w:t xml:space="preserve"> </w:t>
      </w:r>
      <w:r>
        <w:rPr>
          <w:rFonts w:ascii="Trebuchet MS" w:eastAsia="Trebuchet MS" w:hAnsi="Trebuchet MS" w:cs="Trebuchet MS"/>
          <w:b/>
          <w:color w:val="A6A6A6" w:themeColor="background1" w:themeShade="A6"/>
          <w:sz w:val="20"/>
          <w:szCs w:val="20"/>
        </w:rPr>
        <w:t xml:space="preserve">juiste materiaaltype geel te markeren (met </w:t>
      </w:r>
      <w:r>
        <w:rPr>
          <w:noProof/>
        </w:rPr>
        <w:drawing>
          <wp:inline distT="0" distB="0" distL="0" distR="0" wp14:anchorId="3739ED9E" wp14:editId="2CBDBFE1">
            <wp:extent cx="304800" cy="262467"/>
            <wp:effectExtent l="0" t="0" r="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8796" cy="265908"/>
                    </a:xfrm>
                    <a:prstGeom prst="rect">
                      <a:avLst/>
                    </a:prstGeom>
                  </pic:spPr>
                </pic:pic>
              </a:graphicData>
            </a:graphic>
          </wp:inline>
        </w:drawing>
      </w:r>
      <w:r>
        <w:rPr>
          <w:rFonts w:ascii="Trebuchet MS" w:eastAsia="Trebuchet MS" w:hAnsi="Trebuchet MS" w:cs="Trebuchet MS"/>
          <w:b/>
          <w:color w:val="A6A6A6" w:themeColor="background1" w:themeShade="A6"/>
          <w:sz w:val="20"/>
          <w:szCs w:val="20"/>
        </w:rPr>
        <w:t>)</w:t>
      </w:r>
    </w:p>
    <w:p w14:paraId="73BB7595" w14:textId="768C2EF3" w:rsidR="00AF5816" w:rsidRPr="00D95111" w:rsidRDefault="00D95111" w:rsidP="007C2979">
      <w:pPr>
        <w:rPr>
          <w:bCs/>
        </w:rPr>
      </w:pPr>
      <w:r w:rsidRPr="00D95111">
        <w:rPr>
          <w:bCs/>
          <w:highlight w:val="yellow"/>
        </w:rPr>
        <w:t>Informatief materiaal</w:t>
      </w:r>
    </w:p>
    <w:p w14:paraId="3978B681" w14:textId="33D2B964" w:rsidR="007C2979" w:rsidRDefault="007C2979" w:rsidP="00AF5816">
      <w:pPr>
        <w:pStyle w:val="Kop2"/>
      </w:pPr>
      <w:r>
        <w:t>Thema</w:t>
      </w:r>
    </w:p>
    <w:p w14:paraId="361EF54A" w14:textId="3B7A9B17" w:rsidR="007F4F53" w:rsidRPr="007F4F53" w:rsidRDefault="00F72C3D" w:rsidP="007F4F53">
      <w:r>
        <w:rPr>
          <w:rFonts w:ascii="Trebuchet MS" w:eastAsia="Trebuchet MS" w:hAnsi="Trebuchet MS" w:cs="Trebuchet MS"/>
          <w:b/>
          <w:color w:val="A6A6A6" w:themeColor="background1" w:themeShade="A6"/>
          <w:sz w:val="20"/>
          <w:szCs w:val="20"/>
        </w:rPr>
        <w:t xml:space="preserve">Meerdere thema’s mogelijk. </w:t>
      </w:r>
      <w:r w:rsidR="007F4F53">
        <w:rPr>
          <w:rFonts w:ascii="Trebuchet MS" w:eastAsia="Trebuchet MS" w:hAnsi="Trebuchet MS" w:cs="Trebuchet MS"/>
          <w:b/>
          <w:color w:val="A6A6A6" w:themeColor="background1" w:themeShade="A6"/>
          <w:sz w:val="20"/>
          <w:szCs w:val="20"/>
        </w:rPr>
        <w:t xml:space="preserve">Selecteer door </w:t>
      </w:r>
      <w:r>
        <w:rPr>
          <w:rFonts w:ascii="Trebuchet MS" w:eastAsia="Trebuchet MS" w:hAnsi="Trebuchet MS" w:cs="Trebuchet MS"/>
          <w:b/>
          <w:color w:val="A6A6A6" w:themeColor="background1" w:themeShade="A6"/>
          <w:sz w:val="20"/>
          <w:szCs w:val="20"/>
        </w:rPr>
        <w:t xml:space="preserve">thema(‘s) geel te markeren (met </w:t>
      </w:r>
      <w:r>
        <w:rPr>
          <w:noProof/>
        </w:rPr>
        <w:drawing>
          <wp:inline distT="0" distB="0" distL="0" distR="0" wp14:anchorId="2796FB2C" wp14:editId="662E7D3B">
            <wp:extent cx="304800" cy="262467"/>
            <wp:effectExtent l="0" t="0" r="0" b="4445"/>
            <wp:docPr id="161" name="Afbeelding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8796" cy="265908"/>
                    </a:xfrm>
                    <a:prstGeom prst="rect">
                      <a:avLst/>
                    </a:prstGeom>
                  </pic:spPr>
                </pic:pic>
              </a:graphicData>
            </a:graphic>
          </wp:inline>
        </w:drawing>
      </w:r>
      <w:r>
        <w:rPr>
          <w:rFonts w:ascii="Trebuchet MS" w:eastAsia="Trebuchet MS" w:hAnsi="Trebuchet MS" w:cs="Trebuchet MS"/>
          <w:b/>
          <w:color w:val="A6A6A6" w:themeColor="background1" w:themeShade="A6"/>
          <w:sz w:val="20"/>
          <w:szCs w:val="20"/>
        </w:rPr>
        <w:t>)</w:t>
      </w:r>
    </w:p>
    <w:tbl>
      <w:tblPr>
        <w:tblW w:w="3500" w:type="dxa"/>
        <w:tblInd w:w="70" w:type="dxa"/>
        <w:tblCellMar>
          <w:left w:w="70" w:type="dxa"/>
          <w:right w:w="70" w:type="dxa"/>
        </w:tblCellMar>
        <w:tblLook w:val="04A0" w:firstRow="1" w:lastRow="0" w:firstColumn="1" w:lastColumn="0" w:noHBand="0" w:noVBand="1"/>
      </w:tblPr>
      <w:tblGrid>
        <w:gridCol w:w="3500"/>
      </w:tblGrid>
      <w:tr w:rsidR="007F4F53" w:rsidRPr="007F4F53" w14:paraId="62B84AC1" w14:textId="77777777" w:rsidTr="007F4F53">
        <w:trPr>
          <w:trHeight w:val="290"/>
        </w:trPr>
        <w:tc>
          <w:tcPr>
            <w:tcW w:w="3500" w:type="dxa"/>
            <w:tcBorders>
              <w:top w:val="nil"/>
              <w:left w:val="nil"/>
              <w:bottom w:val="nil"/>
              <w:right w:val="nil"/>
            </w:tcBorders>
            <w:shd w:val="clear" w:color="auto" w:fill="auto"/>
            <w:vAlign w:val="center"/>
            <w:hideMark/>
          </w:tcPr>
          <w:p w14:paraId="07765C1C" w14:textId="77777777" w:rsidR="007F4F53" w:rsidRPr="007F4F53" w:rsidRDefault="007F4F53" w:rsidP="007F4F53">
            <w:pPr>
              <w:spacing w:after="0" w:line="240" w:lineRule="auto"/>
              <w:rPr>
                <w:rFonts w:ascii="Trebuchet MS" w:eastAsia="Times New Roman" w:hAnsi="Trebuchet MS" w:cs="Calibri"/>
                <w:color w:val="000000"/>
                <w:sz w:val="20"/>
                <w:szCs w:val="20"/>
                <w:lang w:val="nl-NL" w:eastAsia="nl-NL"/>
              </w:rPr>
            </w:pPr>
            <w:r w:rsidRPr="007F4F53">
              <w:rPr>
                <w:rFonts w:ascii="Trebuchet MS" w:eastAsia="Times New Roman" w:hAnsi="Trebuchet MS" w:cs="Calibri"/>
                <w:color w:val="000000"/>
                <w:sz w:val="20"/>
                <w:szCs w:val="20"/>
                <w:lang w:eastAsia="nl-NL"/>
              </w:rPr>
              <w:t>Bevolkingsonderzoeken naar kanker</w:t>
            </w:r>
          </w:p>
        </w:tc>
      </w:tr>
      <w:tr w:rsidR="007F4F53" w:rsidRPr="007F4F53" w14:paraId="74602844" w14:textId="77777777" w:rsidTr="007F4F53">
        <w:trPr>
          <w:trHeight w:val="290"/>
        </w:trPr>
        <w:tc>
          <w:tcPr>
            <w:tcW w:w="3500" w:type="dxa"/>
            <w:tcBorders>
              <w:top w:val="nil"/>
              <w:left w:val="nil"/>
              <w:bottom w:val="nil"/>
              <w:right w:val="nil"/>
            </w:tcBorders>
            <w:shd w:val="clear" w:color="auto" w:fill="auto"/>
            <w:vAlign w:val="center"/>
            <w:hideMark/>
          </w:tcPr>
          <w:p w14:paraId="5318AAE0" w14:textId="77777777" w:rsidR="007F4F53" w:rsidRPr="007F4F53" w:rsidRDefault="007F4F53" w:rsidP="007F4F53">
            <w:pPr>
              <w:spacing w:after="0" w:line="240" w:lineRule="auto"/>
              <w:rPr>
                <w:rFonts w:ascii="Trebuchet MS" w:eastAsia="Times New Roman" w:hAnsi="Trebuchet MS" w:cs="Calibri"/>
                <w:color w:val="000000"/>
                <w:sz w:val="20"/>
                <w:szCs w:val="20"/>
                <w:lang w:val="nl-NL" w:eastAsia="nl-NL"/>
              </w:rPr>
            </w:pPr>
            <w:r w:rsidRPr="00D95111">
              <w:rPr>
                <w:rFonts w:ascii="Trebuchet MS" w:eastAsia="Times New Roman" w:hAnsi="Trebuchet MS" w:cs="Calibri"/>
                <w:color w:val="000000"/>
                <w:sz w:val="20"/>
                <w:szCs w:val="20"/>
                <w:highlight w:val="yellow"/>
                <w:lang w:eastAsia="nl-NL"/>
              </w:rPr>
              <w:t>Geestelijke gezondheid</w:t>
            </w:r>
          </w:p>
        </w:tc>
      </w:tr>
      <w:tr w:rsidR="007F4F53" w:rsidRPr="007F4F53" w14:paraId="179B5B47" w14:textId="77777777" w:rsidTr="007F4F53">
        <w:trPr>
          <w:trHeight w:val="290"/>
        </w:trPr>
        <w:tc>
          <w:tcPr>
            <w:tcW w:w="3500" w:type="dxa"/>
            <w:tcBorders>
              <w:top w:val="nil"/>
              <w:left w:val="nil"/>
              <w:bottom w:val="nil"/>
              <w:right w:val="nil"/>
            </w:tcBorders>
            <w:shd w:val="clear" w:color="auto" w:fill="auto"/>
            <w:vAlign w:val="center"/>
            <w:hideMark/>
          </w:tcPr>
          <w:p w14:paraId="27F5B131" w14:textId="77777777" w:rsidR="007F4F53" w:rsidRPr="007F4F53" w:rsidRDefault="007F4F53" w:rsidP="007F4F53">
            <w:pPr>
              <w:spacing w:after="0" w:line="240" w:lineRule="auto"/>
              <w:rPr>
                <w:rFonts w:ascii="Trebuchet MS" w:eastAsia="Times New Roman" w:hAnsi="Trebuchet MS" w:cs="Calibri"/>
                <w:color w:val="000000"/>
                <w:sz w:val="20"/>
                <w:szCs w:val="20"/>
                <w:lang w:val="nl-NL" w:eastAsia="nl-NL"/>
              </w:rPr>
            </w:pPr>
            <w:r w:rsidRPr="007F4F53">
              <w:rPr>
                <w:rFonts w:ascii="Trebuchet MS" w:eastAsia="Times New Roman" w:hAnsi="Trebuchet MS" w:cs="Calibri"/>
                <w:color w:val="000000"/>
                <w:sz w:val="20"/>
                <w:szCs w:val="20"/>
                <w:lang w:eastAsia="nl-NL"/>
              </w:rPr>
              <w:t>Gezondheid en milieu</w:t>
            </w:r>
          </w:p>
        </w:tc>
      </w:tr>
      <w:tr w:rsidR="007F4F53" w:rsidRPr="007F4F53" w14:paraId="09F2D340" w14:textId="77777777" w:rsidTr="007F4F53">
        <w:trPr>
          <w:trHeight w:val="290"/>
        </w:trPr>
        <w:tc>
          <w:tcPr>
            <w:tcW w:w="3500" w:type="dxa"/>
            <w:tcBorders>
              <w:top w:val="nil"/>
              <w:left w:val="nil"/>
              <w:bottom w:val="nil"/>
              <w:right w:val="nil"/>
            </w:tcBorders>
            <w:shd w:val="clear" w:color="auto" w:fill="auto"/>
            <w:vAlign w:val="center"/>
            <w:hideMark/>
          </w:tcPr>
          <w:p w14:paraId="3E09684B" w14:textId="77777777" w:rsidR="007F4F53" w:rsidRPr="007F4F53" w:rsidRDefault="007F4F53" w:rsidP="007F4F53">
            <w:pPr>
              <w:spacing w:after="0" w:line="240" w:lineRule="auto"/>
              <w:rPr>
                <w:rFonts w:ascii="Trebuchet MS" w:eastAsia="Times New Roman" w:hAnsi="Trebuchet MS" w:cs="Calibri"/>
                <w:color w:val="000000"/>
                <w:sz w:val="20"/>
                <w:szCs w:val="20"/>
                <w:lang w:val="nl-NL" w:eastAsia="nl-NL"/>
              </w:rPr>
            </w:pPr>
            <w:r w:rsidRPr="007F4F53">
              <w:rPr>
                <w:rFonts w:ascii="Trebuchet MS" w:eastAsia="Times New Roman" w:hAnsi="Trebuchet MS" w:cs="Calibri"/>
                <w:color w:val="000000"/>
                <w:sz w:val="20"/>
                <w:szCs w:val="20"/>
                <w:lang w:eastAsia="nl-NL"/>
              </w:rPr>
              <w:t>Mondgezondheid</w:t>
            </w:r>
          </w:p>
        </w:tc>
      </w:tr>
      <w:tr w:rsidR="007F4F53" w:rsidRPr="007F4F53" w14:paraId="442D986C" w14:textId="77777777" w:rsidTr="007F4F53">
        <w:trPr>
          <w:trHeight w:val="290"/>
        </w:trPr>
        <w:tc>
          <w:tcPr>
            <w:tcW w:w="3500" w:type="dxa"/>
            <w:tcBorders>
              <w:top w:val="nil"/>
              <w:left w:val="nil"/>
              <w:bottom w:val="nil"/>
              <w:right w:val="nil"/>
            </w:tcBorders>
            <w:shd w:val="clear" w:color="auto" w:fill="auto"/>
            <w:vAlign w:val="center"/>
            <w:hideMark/>
          </w:tcPr>
          <w:p w14:paraId="439EF519" w14:textId="77777777" w:rsidR="007F4F53" w:rsidRPr="007F4F53" w:rsidRDefault="007F4F53" w:rsidP="007F4F53">
            <w:pPr>
              <w:spacing w:after="0" w:line="240" w:lineRule="auto"/>
              <w:rPr>
                <w:rFonts w:ascii="Trebuchet MS" w:eastAsia="Times New Roman" w:hAnsi="Trebuchet MS" w:cs="Calibri"/>
                <w:color w:val="000000"/>
                <w:sz w:val="20"/>
                <w:szCs w:val="20"/>
                <w:lang w:val="nl-NL" w:eastAsia="nl-NL"/>
              </w:rPr>
            </w:pPr>
            <w:r w:rsidRPr="007F4F53">
              <w:rPr>
                <w:rFonts w:ascii="Trebuchet MS" w:eastAsia="Times New Roman" w:hAnsi="Trebuchet MS" w:cs="Calibri"/>
                <w:color w:val="000000"/>
                <w:sz w:val="20"/>
                <w:szCs w:val="20"/>
                <w:lang w:eastAsia="nl-NL"/>
              </w:rPr>
              <w:t xml:space="preserve">Tabak, alcohol en andere drugs  </w:t>
            </w:r>
          </w:p>
        </w:tc>
      </w:tr>
      <w:tr w:rsidR="007F4F53" w:rsidRPr="007F4F53" w14:paraId="5DD95D5B" w14:textId="77777777" w:rsidTr="007F4F53">
        <w:trPr>
          <w:trHeight w:val="290"/>
        </w:trPr>
        <w:tc>
          <w:tcPr>
            <w:tcW w:w="3500" w:type="dxa"/>
            <w:tcBorders>
              <w:top w:val="nil"/>
              <w:left w:val="nil"/>
              <w:bottom w:val="nil"/>
              <w:right w:val="nil"/>
            </w:tcBorders>
            <w:shd w:val="clear" w:color="auto" w:fill="auto"/>
            <w:vAlign w:val="center"/>
            <w:hideMark/>
          </w:tcPr>
          <w:p w14:paraId="243D46FF" w14:textId="77777777" w:rsidR="007F4F53" w:rsidRPr="007F4F53" w:rsidRDefault="007F4F53" w:rsidP="007F4F53">
            <w:pPr>
              <w:spacing w:after="0" w:line="240" w:lineRule="auto"/>
              <w:rPr>
                <w:rFonts w:ascii="Trebuchet MS" w:eastAsia="Times New Roman" w:hAnsi="Trebuchet MS" w:cs="Calibri"/>
                <w:color w:val="000000"/>
                <w:sz w:val="20"/>
                <w:szCs w:val="20"/>
                <w:lang w:val="nl-NL" w:eastAsia="nl-NL"/>
              </w:rPr>
            </w:pPr>
            <w:r w:rsidRPr="007F4F53">
              <w:rPr>
                <w:rFonts w:ascii="Trebuchet MS" w:eastAsia="Times New Roman" w:hAnsi="Trebuchet MS" w:cs="Calibri"/>
                <w:color w:val="000000"/>
                <w:sz w:val="20"/>
                <w:szCs w:val="20"/>
                <w:lang w:eastAsia="nl-NL"/>
              </w:rPr>
              <w:t>Valpreventie</w:t>
            </w:r>
          </w:p>
        </w:tc>
      </w:tr>
      <w:tr w:rsidR="007F4F53" w:rsidRPr="007F4F53" w14:paraId="716C18FD" w14:textId="77777777" w:rsidTr="007F4F53">
        <w:trPr>
          <w:trHeight w:val="290"/>
        </w:trPr>
        <w:tc>
          <w:tcPr>
            <w:tcW w:w="3500" w:type="dxa"/>
            <w:tcBorders>
              <w:top w:val="nil"/>
              <w:left w:val="nil"/>
              <w:bottom w:val="nil"/>
              <w:right w:val="nil"/>
            </w:tcBorders>
            <w:shd w:val="clear" w:color="auto" w:fill="auto"/>
            <w:vAlign w:val="center"/>
            <w:hideMark/>
          </w:tcPr>
          <w:p w14:paraId="76DF5927" w14:textId="77777777" w:rsidR="007F4F53" w:rsidRPr="007F4F53" w:rsidRDefault="007F4F53" w:rsidP="007F4F53">
            <w:pPr>
              <w:spacing w:after="0" w:line="240" w:lineRule="auto"/>
              <w:rPr>
                <w:rFonts w:ascii="Trebuchet MS" w:eastAsia="Times New Roman" w:hAnsi="Trebuchet MS" w:cs="Calibri"/>
                <w:color w:val="000000"/>
                <w:sz w:val="20"/>
                <w:szCs w:val="20"/>
                <w:lang w:val="nl-NL" w:eastAsia="nl-NL"/>
              </w:rPr>
            </w:pPr>
            <w:r w:rsidRPr="007F4F53">
              <w:rPr>
                <w:rFonts w:ascii="Trebuchet MS" w:eastAsia="Times New Roman" w:hAnsi="Trebuchet MS" w:cs="Calibri"/>
                <w:color w:val="000000"/>
                <w:sz w:val="20"/>
                <w:szCs w:val="20"/>
                <w:lang w:eastAsia="nl-NL"/>
              </w:rPr>
              <w:t>Vaccinatie en infectieziekten</w:t>
            </w:r>
          </w:p>
        </w:tc>
      </w:tr>
      <w:tr w:rsidR="007F4F53" w:rsidRPr="007F4F53" w14:paraId="4B56AD26" w14:textId="77777777" w:rsidTr="007F4F53">
        <w:trPr>
          <w:trHeight w:val="290"/>
        </w:trPr>
        <w:tc>
          <w:tcPr>
            <w:tcW w:w="3500" w:type="dxa"/>
            <w:tcBorders>
              <w:top w:val="nil"/>
              <w:left w:val="nil"/>
              <w:bottom w:val="nil"/>
              <w:right w:val="nil"/>
            </w:tcBorders>
            <w:shd w:val="clear" w:color="auto" w:fill="auto"/>
            <w:vAlign w:val="center"/>
            <w:hideMark/>
          </w:tcPr>
          <w:p w14:paraId="5B078A6F" w14:textId="77777777" w:rsidR="007F4F53" w:rsidRPr="007F4F53" w:rsidRDefault="007F4F53" w:rsidP="007F4F53">
            <w:pPr>
              <w:spacing w:after="0" w:line="240" w:lineRule="auto"/>
              <w:rPr>
                <w:rFonts w:ascii="Trebuchet MS" w:eastAsia="Times New Roman" w:hAnsi="Trebuchet MS" w:cs="Calibri"/>
                <w:color w:val="000000"/>
                <w:sz w:val="20"/>
                <w:szCs w:val="20"/>
                <w:lang w:val="nl-NL" w:eastAsia="nl-NL"/>
              </w:rPr>
            </w:pPr>
            <w:r w:rsidRPr="007F4F53">
              <w:rPr>
                <w:rFonts w:ascii="Trebuchet MS" w:eastAsia="Times New Roman" w:hAnsi="Trebuchet MS" w:cs="Calibri"/>
                <w:color w:val="000000"/>
                <w:sz w:val="20"/>
                <w:szCs w:val="20"/>
                <w:lang w:eastAsia="nl-NL"/>
              </w:rPr>
              <w:t>Voeding en beweging</w:t>
            </w:r>
          </w:p>
        </w:tc>
      </w:tr>
      <w:tr w:rsidR="007F4F53" w:rsidRPr="007F4F53" w14:paraId="69F477FB" w14:textId="77777777" w:rsidTr="007F4F53">
        <w:trPr>
          <w:trHeight w:val="290"/>
        </w:trPr>
        <w:tc>
          <w:tcPr>
            <w:tcW w:w="3500" w:type="dxa"/>
            <w:tcBorders>
              <w:top w:val="nil"/>
              <w:left w:val="nil"/>
              <w:bottom w:val="nil"/>
              <w:right w:val="nil"/>
            </w:tcBorders>
            <w:shd w:val="clear" w:color="auto" w:fill="auto"/>
            <w:vAlign w:val="center"/>
            <w:hideMark/>
          </w:tcPr>
          <w:p w14:paraId="573D6910" w14:textId="77777777" w:rsidR="007F4F53" w:rsidRPr="007F4F53" w:rsidRDefault="007F4F53" w:rsidP="007F4F53">
            <w:pPr>
              <w:spacing w:after="0" w:line="240" w:lineRule="auto"/>
              <w:rPr>
                <w:rFonts w:ascii="Trebuchet MS" w:eastAsia="Times New Roman" w:hAnsi="Trebuchet MS" w:cs="Calibri"/>
                <w:color w:val="000000"/>
                <w:sz w:val="20"/>
                <w:szCs w:val="20"/>
                <w:lang w:val="nl-NL" w:eastAsia="nl-NL"/>
              </w:rPr>
            </w:pPr>
            <w:r w:rsidRPr="007F4F53">
              <w:rPr>
                <w:rFonts w:ascii="Trebuchet MS" w:eastAsia="Times New Roman" w:hAnsi="Trebuchet MS" w:cs="Calibri"/>
                <w:color w:val="000000"/>
                <w:sz w:val="20"/>
                <w:szCs w:val="20"/>
                <w:lang w:eastAsia="nl-NL"/>
              </w:rPr>
              <w:t>Thema-overschrijdend</w:t>
            </w:r>
          </w:p>
        </w:tc>
      </w:tr>
    </w:tbl>
    <w:p w14:paraId="45F18148" w14:textId="6CAB7736" w:rsidR="007C2979" w:rsidRDefault="007C2979" w:rsidP="00AF5816">
      <w:pPr>
        <w:pStyle w:val="Kop2"/>
      </w:pPr>
      <w:r>
        <w:t>Sector</w:t>
      </w:r>
    </w:p>
    <w:p w14:paraId="5AF7A390" w14:textId="54FEC286" w:rsidR="00F72C3D" w:rsidRPr="007F4F53" w:rsidRDefault="00F72C3D" w:rsidP="00F72C3D">
      <w:r>
        <w:rPr>
          <w:rFonts w:ascii="Trebuchet MS" w:eastAsia="Trebuchet MS" w:hAnsi="Trebuchet MS" w:cs="Trebuchet MS"/>
          <w:b/>
          <w:color w:val="A6A6A6" w:themeColor="background1" w:themeShade="A6"/>
          <w:sz w:val="20"/>
          <w:szCs w:val="20"/>
        </w:rPr>
        <w:t xml:space="preserve">Meerdere sectoren mogelijk. Selecteer door sector(en) geel te markeren (met </w:t>
      </w:r>
      <w:r>
        <w:rPr>
          <w:noProof/>
        </w:rPr>
        <w:drawing>
          <wp:inline distT="0" distB="0" distL="0" distR="0" wp14:anchorId="694ABB07" wp14:editId="72F5F513">
            <wp:extent cx="304800" cy="262467"/>
            <wp:effectExtent l="0" t="0" r="0" b="4445"/>
            <wp:docPr id="163" name="Afbeelding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8796" cy="265908"/>
                    </a:xfrm>
                    <a:prstGeom prst="rect">
                      <a:avLst/>
                    </a:prstGeom>
                  </pic:spPr>
                </pic:pic>
              </a:graphicData>
            </a:graphic>
          </wp:inline>
        </w:drawing>
      </w:r>
      <w:r>
        <w:rPr>
          <w:rFonts w:ascii="Trebuchet MS" w:eastAsia="Trebuchet MS" w:hAnsi="Trebuchet MS" w:cs="Trebuchet MS"/>
          <w:b/>
          <w:color w:val="A6A6A6" w:themeColor="background1" w:themeShade="A6"/>
          <w:sz w:val="20"/>
          <w:szCs w:val="20"/>
        </w:rPr>
        <w:t>)</w:t>
      </w:r>
    </w:p>
    <w:p w14:paraId="310F6C7C" w14:textId="4BAA6E7E" w:rsidR="00F72C3D" w:rsidRDefault="00F72C3D" w:rsidP="00F72C3D">
      <w:pPr>
        <w:spacing w:after="0"/>
      </w:pPr>
      <w:r w:rsidRPr="00C468A6">
        <w:rPr>
          <w:highlight w:val="yellow"/>
        </w:rPr>
        <w:t>In de gemeente</w:t>
      </w:r>
    </w:p>
    <w:p w14:paraId="7F8437E7" w14:textId="68B58CCA" w:rsidR="00F72C3D" w:rsidRDefault="00F72C3D" w:rsidP="00F72C3D">
      <w:pPr>
        <w:spacing w:after="0"/>
      </w:pPr>
      <w:r>
        <w:t>Op school</w:t>
      </w:r>
    </w:p>
    <w:p w14:paraId="17E71034" w14:textId="31F44F2E" w:rsidR="00F72C3D" w:rsidRDefault="00F72C3D" w:rsidP="00F72C3D">
      <w:pPr>
        <w:spacing w:after="0"/>
      </w:pPr>
      <w:r>
        <w:t>In de zorg</w:t>
      </w:r>
    </w:p>
    <w:p w14:paraId="048E74DA" w14:textId="3E728D7B" w:rsidR="00F72C3D" w:rsidRPr="00F72C3D" w:rsidRDefault="00F72C3D" w:rsidP="00F72C3D">
      <w:pPr>
        <w:spacing w:after="0"/>
      </w:pPr>
      <w:r>
        <w:t>Op het werk</w:t>
      </w:r>
    </w:p>
    <w:p w14:paraId="731F5D55" w14:textId="77777777" w:rsidR="007C2979" w:rsidRDefault="007C2979" w:rsidP="00AF5816">
      <w:pPr>
        <w:pStyle w:val="Kop2"/>
      </w:pPr>
      <w:r w:rsidRPr="00B843D3">
        <w:lastRenderedPageBreak/>
        <w:t>Hoort bij project</w:t>
      </w:r>
    </w:p>
    <w:tbl>
      <w:tblPr>
        <w:tblStyle w:val="Tabelraster"/>
        <w:tblW w:w="0" w:type="auto"/>
        <w:tblLook w:val="04A0" w:firstRow="1" w:lastRow="0" w:firstColumn="1" w:lastColumn="0" w:noHBand="0" w:noVBand="1"/>
      </w:tblPr>
      <w:tblGrid>
        <w:gridCol w:w="9212"/>
      </w:tblGrid>
      <w:tr w:rsidR="007C2979" w14:paraId="3179BBC8" w14:textId="77777777" w:rsidTr="00B06FFF">
        <w:tc>
          <w:tcPr>
            <w:tcW w:w="9212" w:type="dxa"/>
          </w:tcPr>
          <w:p w14:paraId="46B73D95" w14:textId="2D701A50" w:rsidR="0048130C" w:rsidRDefault="0048130C" w:rsidP="00B06FFF">
            <w:pPr>
              <w:rPr>
                <w:rFonts w:ascii="Trebuchet MS" w:eastAsia="Trebuchet MS" w:hAnsi="Trebuchet MS" w:cs="Trebuchet MS"/>
                <w:b/>
                <w:color w:val="A6A6A6" w:themeColor="background1" w:themeShade="A6"/>
                <w:sz w:val="20"/>
                <w:szCs w:val="20"/>
              </w:rPr>
            </w:pPr>
            <w:r w:rsidRPr="00F72C3D">
              <w:rPr>
                <w:rFonts w:ascii="Trebuchet MS" w:eastAsia="Trebuchet MS" w:hAnsi="Trebuchet MS" w:cs="Trebuchet MS"/>
                <w:b/>
                <w:color w:val="A6A6A6" w:themeColor="background1" w:themeShade="A6"/>
                <w:sz w:val="20"/>
                <w:szCs w:val="20"/>
              </w:rPr>
              <w:t>Voeg hier gerelateerde projecten toe</w:t>
            </w:r>
          </w:p>
          <w:p w14:paraId="40AE49CD" w14:textId="77777777" w:rsidR="00F72C3D" w:rsidRDefault="00F72C3D" w:rsidP="00B06FFF"/>
          <w:p w14:paraId="0606A942" w14:textId="24675ADA" w:rsidR="007C2979" w:rsidRDefault="00D95111" w:rsidP="00B06FFF">
            <w:r>
              <w:t xml:space="preserve">Projectfiche: Veilig communiceren rond </w:t>
            </w:r>
            <w:proofErr w:type="spellStart"/>
            <w:r>
              <w:t>suïcidepreventie</w:t>
            </w:r>
            <w:proofErr w:type="spellEnd"/>
          </w:p>
          <w:p w14:paraId="46331A03" w14:textId="031CE194" w:rsidR="00D95111" w:rsidRDefault="00D95111" w:rsidP="00B06FFF">
            <w:pPr>
              <w:rPr>
                <w:b/>
              </w:rPr>
            </w:pPr>
          </w:p>
        </w:tc>
      </w:tr>
    </w:tbl>
    <w:p w14:paraId="2625C791" w14:textId="77777777" w:rsidR="007C2979" w:rsidRPr="00B843D3" w:rsidRDefault="007C2979" w:rsidP="007C2979">
      <w:pPr>
        <w:rPr>
          <w:b/>
        </w:rPr>
      </w:pPr>
    </w:p>
    <w:p w14:paraId="1265CC56" w14:textId="77777777" w:rsidR="007C2979" w:rsidRPr="00F72C3D" w:rsidRDefault="007C2979" w:rsidP="007C2979">
      <w:pPr>
        <w:rPr>
          <w:b/>
          <w:color w:val="7F7F7F" w:themeColor="text1" w:themeTint="80"/>
        </w:rPr>
      </w:pPr>
      <w:r w:rsidRPr="00F72C3D">
        <w:rPr>
          <w:b/>
          <w:color w:val="7F7F7F" w:themeColor="text1" w:themeTint="80"/>
        </w:rPr>
        <w:t xml:space="preserve">Prijs – aan te vullen door Logo lokaal </w:t>
      </w:r>
    </w:p>
    <w:tbl>
      <w:tblPr>
        <w:tblStyle w:val="Tabelraster"/>
        <w:tblW w:w="0" w:type="auto"/>
        <w:tblLook w:val="04A0" w:firstRow="1" w:lastRow="0" w:firstColumn="1" w:lastColumn="0" w:noHBand="0" w:noVBand="1"/>
      </w:tblPr>
      <w:tblGrid>
        <w:gridCol w:w="9212"/>
      </w:tblGrid>
      <w:tr w:rsidR="00F72C3D" w:rsidRPr="00F72C3D" w14:paraId="0EE79B82" w14:textId="77777777" w:rsidTr="007C2979">
        <w:tc>
          <w:tcPr>
            <w:tcW w:w="9212" w:type="dxa"/>
          </w:tcPr>
          <w:p w14:paraId="665CBDBB" w14:textId="77777777" w:rsidR="007C2979" w:rsidRPr="00F72C3D" w:rsidRDefault="007C2979" w:rsidP="007C2979">
            <w:pPr>
              <w:rPr>
                <w:b/>
                <w:color w:val="7F7F7F" w:themeColor="text1" w:themeTint="80"/>
              </w:rPr>
            </w:pPr>
            <w:r w:rsidRPr="00F72C3D">
              <w:rPr>
                <w:b/>
                <w:color w:val="7F7F7F" w:themeColor="text1" w:themeTint="80"/>
              </w:rPr>
              <w:t>Gratis</w:t>
            </w:r>
          </w:p>
        </w:tc>
      </w:tr>
      <w:tr w:rsidR="00F72C3D" w:rsidRPr="00F72C3D" w14:paraId="14168701" w14:textId="77777777" w:rsidTr="007C2979">
        <w:tc>
          <w:tcPr>
            <w:tcW w:w="9212" w:type="dxa"/>
          </w:tcPr>
          <w:p w14:paraId="66458545" w14:textId="77777777" w:rsidR="007C2979" w:rsidRPr="00F72C3D" w:rsidRDefault="007C2979" w:rsidP="007C2979">
            <w:pPr>
              <w:rPr>
                <w:b/>
                <w:color w:val="7F7F7F" w:themeColor="text1" w:themeTint="80"/>
              </w:rPr>
            </w:pPr>
            <w:r w:rsidRPr="00F72C3D">
              <w:rPr>
                <w:b/>
                <w:color w:val="7F7F7F" w:themeColor="text1" w:themeTint="80"/>
              </w:rPr>
              <w:t>Uitleen</w:t>
            </w:r>
          </w:p>
        </w:tc>
      </w:tr>
      <w:tr w:rsidR="00F72C3D" w:rsidRPr="00F72C3D" w14:paraId="7834F498" w14:textId="77777777" w:rsidTr="007C2979">
        <w:tc>
          <w:tcPr>
            <w:tcW w:w="9212" w:type="dxa"/>
          </w:tcPr>
          <w:p w14:paraId="3F45EA29" w14:textId="77777777" w:rsidR="007C2979" w:rsidRPr="00F72C3D" w:rsidRDefault="007C2979" w:rsidP="007C2979">
            <w:pPr>
              <w:rPr>
                <w:b/>
                <w:color w:val="7F7F7F" w:themeColor="text1" w:themeTint="80"/>
              </w:rPr>
            </w:pPr>
            <w:r w:rsidRPr="00F72C3D">
              <w:rPr>
                <w:b/>
                <w:color w:val="7F7F7F" w:themeColor="text1" w:themeTint="80"/>
              </w:rPr>
              <w:t>Uitleen met waarborg</w:t>
            </w:r>
          </w:p>
        </w:tc>
      </w:tr>
      <w:tr w:rsidR="00F72C3D" w:rsidRPr="00F72C3D" w14:paraId="48B1EA32" w14:textId="77777777" w:rsidTr="007C2979">
        <w:tc>
          <w:tcPr>
            <w:tcW w:w="9212" w:type="dxa"/>
          </w:tcPr>
          <w:p w14:paraId="229852EC" w14:textId="77777777" w:rsidR="007C2979" w:rsidRPr="00F72C3D" w:rsidRDefault="007C2979" w:rsidP="007C2979">
            <w:pPr>
              <w:rPr>
                <w:b/>
                <w:color w:val="7F7F7F" w:themeColor="text1" w:themeTint="80"/>
              </w:rPr>
            </w:pPr>
            <w:r w:rsidRPr="00F72C3D">
              <w:rPr>
                <w:b/>
                <w:color w:val="7F7F7F" w:themeColor="text1" w:themeTint="80"/>
              </w:rPr>
              <w:t>Huur</w:t>
            </w:r>
          </w:p>
        </w:tc>
      </w:tr>
      <w:tr w:rsidR="00F72C3D" w:rsidRPr="00F72C3D" w14:paraId="7A9D4267" w14:textId="77777777" w:rsidTr="007C2979">
        <w:tc>
          <w:tcPr>
            <w:tcW w:w="9212" w:type="dxa"/>
          </w:tcPr>
          <w:p w14:paraId="6C725E6C" w14:textId="77777777" w:rsidR="007C2979" w:rsidRPr="00F72C3D" w:rsidRDefault="007C2979" w:rsidP="007C2979">
            <w:pPr>
              <w:rPr>
                <w:b/>
                <w:color w:val="7F7F7F" w:themeColor="text1" w:themeTint="80"/>
              </w:rPr>
            </w:pPr>
            <w:r w:rsidRPr="00F72C3D">
              <w:rPr>
                <w:b/>
                <w:color w:val="7F7F7F" w:themeColor="text1" w:themeTint="80"/>
              </w:rPr>
              <w:t>Aankoop</w:t>
            </w:r>
          </w:p>
        </w:tc>
      </w:tr>
    </w:tbl>
    <w:p w14:paraId="7E095C48" w14:textId="77777777" w:rsidR="007C2979" w:rsidRPr="00B843D3" w:rsidRDefault="007C2979" w:rsidP="007C2979">
      <w:pPr>
        <w:rPr>
          <w:b/>
        </w:rPr>
      </w:pPr>
    </w:p>
    <w:p w14:paraId="48262187" w14:textId="77777777" w:rsidR="00B83D62" w:rsidRDefault="00B83D62"/>
    <w:sectPr w:rsidR="00B83D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2979"/>
    <w:rsid w:val="000169A7"/>
    <w:rsid w:val="000B07FB"/>
    <w:rsid w:val="0014531F"/>
    <w:rsid w:val="0015780E"/>
    <w:rsid w:val="001F30C1"/>
    <w:rsid w:val="00203E9F"/>
    <w:rsid w:val="00242078"/>
    <w:rsid w:val="00253613"/>
    <w:rsid w:val="002D116A"/>
    <w:rsid w:val="00444C6D"/>
    <w:rsid w:val="0048130C"/>
    <w:rsid w:val="00483EB5"/>
    <w:rsid w:val="004E644E"/>
    <w:rsid w:val="004F234D"/>
    <w:rsid w:val="005E303A"/>
    <w:rsid w:val="005E7AF1"/>
    <w:rsid w:val="00605A2D"/>
    <w:rsid w:val="00635B85"/>
    <w:rsid w:val="00686206"/>
    <w:rsid w:val="0068679D"/>
    <w:rsid w:val="006E13C8"/>
    <w:rsid w:val="0071536E"/>
    <w:rsid w:val="00791DA5"/>
    <w:rsid w:val="007C2979"/>
    <w:rsid w:val="007F3FF1"/>
    <w:rsid w:val="007F4F53"/>
    <w:rsid w:val="00925ACA"/>
    <w:rsid w:val="00956A1D"/>
    <w:rsid w:val="009A624E"/>
    <w:rsid w:val="009B3AFF"/>
    <w:rsid w:val="00AF5816"/>
    <w:rsid w:val="00B01718"/>
    <w:rsid w:val="00B570FE"/>
    <w:rsid w:val="00B83D62"/>
    <w:rsid w:val="00BD0721"/>
    <w:rsid w:val="00C468A6"/>
    <w:rsid w:val="00CD1A46"/>
    <w:rsid w:val="00D95111"/>
    <w:rsid w:val="00E20E93"/>
    <w:rsid w:val="00E72572"/>
    <w:rsid w:val="00EE5A61"/>
    <w:rsid w:val="00F72C3D"/>
    <w:rsid w:val="00FA6359"/>
    <w:rsid w:val="00FE6C9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2AF32"/>
  <w15:docId w15:val="{1C87525F-6EEA-4747-B96E-6E9CC18F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2979"/>
  </w:style>
  <w:style w:type="paragraph" w:styleId="Kop1">
    <w:name w:val="heading 1"/>
    <w:basedOn w:val="Standaard"/>
    <w:next w:val="Standaard"/>
    <w:link w:val="Kop1Char"/>
    <w:uiPriority w:val="9"/>
    <w:qFormat/>
    <w:rsid w:val="0048130C"/>
    <w:pPr>
      <w:keepNext/>
      <w:keepLines/>
      <w:spacing w:before="480" w:after="0"/>
      <w:outlineLvl w:val="0"/>
    </w:pPr>
    <w:rPr>
      <w:rFonts w:ascii="Source Sans Pro" w:eastAsiaTheme="majorEastAsia" w:hAnsi="Source Sans Pro" w:cstheme="majorBidi"/>
      <w:bCs/>
      <w:color w:val="A30046"/>
      <w:sz w:val="44"/>
      <w:szCs w:val="28"/>
    </w:rPr>
  </w:style>
  <w:style w:type="paragraph" w:styleId="Kop2">
    <w:name w:val="heading 2"/>
    <w:basedOn w:val="Standaard"/>
    <w:next w:val="Standaard"/>
    <w:link w:val="Kop2Char"/>
    <w:uiPriority w:val="9"/>
    <w:unhideWhenUsed/>
    <w:qFormat/>
    <w:rsid w:val="00AF5816"/>
    <w:pPr>
      <w:keepNext/>
      <w:keepLines/>
      <w:spacing w:before="200" w:after="0"/>
      <w:outlineLvl w:val="1"/>
    </w:pPr>
    <w:rPr>
      <w:rFonts w:eastAsiaTheme="majorEastAsia" w:cstheme="majorBidi"/>
      <w:b/>
      <w:bCs/>
      <w:sz w:val="28"/>
      <w:szCs w:val="26"/>
    </w:rPr>
  </w:style>
  <w:style w:type="paragraph" w:styleId="Kop3">
    <w:name w:val="heading 3"/>
    <w:basedOn w:val="Standaard"/>
    <w:next w:val="Standaard"/>
    <w:link w:val="Kop3Char"/>
    <w:uiPriority w:val="9"/>
    <w:unhideWhenUsed/>
    <w:qFormat/>
    <w:rsid w:val="005E303A"/>
    <w:pPr>
      <w:keepNext/>
      <w:keepLines/>
      <w:spacing w:before="200" w:after="0"/>
      <w:outlineLvl w:val="2"/>
    </w:pPr>
    <w:rPr>
      <w:rFonts w:eastAsiaTheme="majorEastAsia" w:cstheme="majorBidi"/>
      <w:bCs/>
      <w:color w:val="E68EB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130C"/>
    <w:rPr>
      <w:rFonts w:ascii="Source Sans Pro" w:eastAsiaTheme="majorEastAsia" w:hAnsi="Source Sans Pro" w:cstheme="majorBidi"/>
      <w:bCs/>
      <w:color w:val="A30046"/>
      <w:sz w:val="44"/>
      <w:szCs w:val="28"/>
    </w:rPr>
  </w:style>
  <w:style w:type="character" w:customStyle="1" w:styleId="Kop2Char">
    <w:name w:val="Kop 2 Char"/>
    <w:basedOn w:val="Standaardalinea-lettertype"/>
    <w:link w:val="Kop2"/>
    <w:uiPriority w:val="9"/>
    <w:rsid w:val="00AF5816"/>
    <w:rPr>
      <w:rFonts w:eastAsiaTheme="majorEastAsia" w:cstheme="majorBidi"/>
      <w:b/>
      <w:bCs/>
      <w:sz w:val="28"/>
      <w:szCs w:val="26"/>
    </w:rPr>
  </w:style>
  <w:style w:type="character" w:customStyle="1" w:styleId="Kop3Char">
    <w:name w:val="Kop 3 Char"/>
    <w:basedOn w:val="Standaardalinea-lettertype"/>
    <w:link w:val="Kop3"/>
    <w:uiPriority w:val="9"/>
    <w:rsid w:val="005E303A"/>
    <w:rPr>
      <w:rFonts w:eastAsiaTheme="majorEastAsia" w:cstheme="majorBidi"/>
      <w:bCs/>
      <w:color w:val="E68EB4"/>
    </w:rPr>
  </w:style>
  <w:style w:type="paragraph" w:styleId="Inhopg1">
    <w:name w:val="toc 1"/>
    <w:basedOn w:val="Standaard"/>
    <w:next w:val="Standaard"/>
    <w:autoRedefine/>
    <w:uiPriority w:val="39"/>
    <w:unhideWhenUsed/>
    <w:qFormat/>
    <w:rsid w:val="00B570FE"/>
    <w:pPr>
      <w:tabs>
        <w:tab w:val="left" w:pos="426"/>
        <w:tab w:val="right" w:leader="dot" w:pos="9062"/>
      </w:tabs>
      <w:spacing w:after="100"/>
    </w:pPr>
  </w:style>
  <w:style w:type="paragraph" w:styleId="Inhopg2">
    <w:name w:val="toc 2"/>
    <w:basedOn w:val="Standaard"/>
    <w:next w:val="Standaard"/>
    <w:autoRedefine/>
    <w:uiPriority w:val="39"/>
    <w:unhideWhenUsed/>
    <w:qFormat/>
    <w:rsid w:val="00B570FE"/>
    <w:pPr>
      <w:tabs>
        <w:tab w:val="left" w:pos="426"/>
        <w:tab w:val="left" w:pos="851"/>
        <w:tab w:val="right" w:leader="dot" w:pos="9062"/>
      </w:tabs>
      <w:spacing w:after="100"/>
    </w:pPr>
  </w:style>
  <w:style w:type="paragraph" w:styleId="Inhopg3">
    <w:name w:val="toc 3"/>
    <w:basedOn w:val="Standaard"/>
    <w:next w:val="Standaard"/>
    <w:autoRedefine/>
    <w:uiPriority w:val="39"/>
    <w:unhideWhenUsed/>
    <w:qFormat/>
    <w:rsid w:val="00B570FE"/>
    <w:pPr>
      <w:tabs>
        <w:tab w:val="left" w:pos="426"/>
        <w:tab w:val="right" w:leader="dot" w:pos="9062"/>
      </w:tabs>
      <w:spacing w:after="100"/>
    </w:pPr>
    <w:rPr>
      <w:rFonts w:eastAsiaTheme="minorEastAsia" w:cstheme="minorHAnsi"/>
      <w:noProof/>
      <w:lang w:eastAsia="nl-BE"/>
    </w:rPr>
  </w:style>
  <w:style w:type="paragraph" w:styleId="Titel">
    <w:name w:val="Title"/>
    <w:basedOn w:val="Standaard"/>
    <w:next w:val="Standaard"/>
    <w:link w:val="TitelChar"/>
    <w:uiPriority w:val="10"/>
    <w:qFormat/>
    <w:rsid w:val="00B570FE"/>
    <w:pPr>
      <w:pBdr>
        <w:bottom w:val="single" w:sz="8" w:space="4" w:color="943634" w:themeColor="accent2" w:themeShade="BF"/>
      </w:pBdr>
      <w:spacing w:after="300" w:line="240" w:lineRule="auto"/>
      <w:contextualSpacing/>
    </w:pPr>
    <w:rPr>
      <w:rFonts w:eastAsiaTheme="majorEastAsia" w:cstheme="majorBidi"/>
      <w:color w:val="943634" w:themeColor="accent2" w:themeShade="BF"/>
      <w:spacing w:val="5"/>
      <w:kern w:val="28"/>
      <w:sz w:val="52"/>
      <w:szCs w:val="52"/>
    </w:rPr>
  </w:style>
  <w:style w:type="character" w:customStyle="1" w:styleId="TitelChar">
    <w:name w:val="Titel Char"/>
    <w:basedOn w:val="Standaardalinea-lettertype"/>
    <w:link w:val="Titel"/>
    <w:uiPriority w:val="10"/>
    <w:rsid w:val="00B570FE"/>
    <w:rPr>
      <w:rFonts w:eastAsiaTheme="majorEastAsia" w:cstheme="majorBidi"/>
      <w:color w:val="943634" w:themeColor="accent2" w:themeShade="BF"/>
      <w:spacing w:val="5"/>
      <w:kern w:val="28"/>
      <w:sz w:val="52"/>
      <w:szCs w:val="52"/>
    </w:rPr>
  </w:style>
  <w:style w:type="paragraph" w:styleId="Geenafstand">
    <w:name w:val="No Spacing"/>
    <w:link w:val="GeenafstandChar"/>
    <w:uiPriority w:val="1"/>
    <w:qFormat/>
    <w:rsid w:val="00B570FE"/>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B570FE"/>
    <w:rPr>
      <w:rFonts w:eastAsiaTheme="minorEastAsia"/>
      <w:lang w:eastAsia="nl-BE"/>
    </w:rPr>
  </w:style>
  <w:style w:type="paragraph" w:styleId="Lijstalinea">
    <w:name w:val="List Paragraph"/>
    <w:basedOn w:val="Standaard"/>
    <w:uiPriority w:val="34"/>
    <w:qFormat/>
    <w:rsid w:val="00B570FE"/>
    <w:pPr>
      <w:ind w:left="720"/>
      <w:contextualSpacing/>
    </w:pPr>
  </w:style>
  <w:style w:type="paragraph" w:styleId="Kopvaninhoudsopgave">
    <w:name w:val="TOC Heading"/>
    <w:basedOn w:val="Kop1"/>
    <w:next w:val="Standaard"/>
    <w:uiPriority w:val="39"/>
    <w:unhideWhenUsed/>
    <w:qFormat/>
    <w:rsid w:val="00B570FE"/>
    <w:pPr>
      <w:outlineLvl w:val="9"/>
    </w:pPr>
    <w:rPr>
      <w:lang w:eastAsia="nl-BE"/>
    </w:rPr>
  </w:style>
  <w:style w:type="character" w:styleId="Verwijzingopmerking">
    <w:name w:val="annotation reference"/>
    <w:basedOn w:val="Standaardalinea-lettertype"/>
    <w:uiPriority w:val="99"/>
    <w:semiHidden/>
    <w:unhideWhenUsed/>
    <w:rsid w:val="007C2979"/>
    <w:rPr>
      <w:sz w:val="16"/>
      <w:szCs w:val="16"/>
    </w:rPr>
  </w:style>
  <w:style w:type="paragraph" w:styleId="Tekstopmerking">
    <w:name w:val="annotation text"/>
    <w:basedOn w:val="Standaard"/>
    <w:link w:val="TekstopmerkingChar"/>
    <w:uiPriority w:val="99"/>
    <w:semiHidden/>
    <w:unhideWhenUsed/>
    <w:rsid w:val="007C297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C2979"/>
    <w:rPr>
      <w:sz w:val="20"/>
      <w:szCs w:val="20"/>
    </w:rPr>
  </w:style>
  <w:style w:type="table" w:styleId="Tabelraster">
    <w:name w:val="Table Grid"/>
    <w:basedOn w:val="Standaardtabel"/>
    <w:uiPriority w:val="59"/>
    <w:rsid w:val="007C2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C297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979"/>
    <w:rPr>
      <w:rFonts w:ascii="Tahoma"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483EB5"/>
    <w:rPr>
      <w:b/>
      <w:bCs/>
    </w:rPr>
  </w:style>
  <w:style w:type="character" w:customStyle="1" w:styleId="OnderwerpvanopmerkingChar">
    <w:name w:val="Onderwerp van opmerking Char"/>
    <w:basedOn w:val="TekstopmerkingChar"/>
    <w:link w:val="Onderwerpvanopmerking"/>
    <w:uiPriority w:val="99"/>
    <w:semiHidden/>
    <w:rsid w:val="00483E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14817">
      <w:bodyDiv w:val="1"/>
      <w:marLeft w:val="0"/>
      <w:marRight w:val="0"/>
      <w:marTop w:val="0"/>
      <w:marBottom w:val="0"/>
      <w:divBdr>
        <w:top w:val="none" w:sz="0" w:space="0" w:color="auto"/>
        <w:left w:val="none" w:sz="0" w:space="0" w:color="auto"/>
        <w:bottom w:val="none" w:sz="0" w:space="0" w:color="auto"/>
        <w:right w:val="none" w:sz="0" w:space="0" w:color="auto"/>
      </w:divBdr>
    </w:div>
    <w:div w:id="512646795">
      <w:bodyDiv w:val="1"/>
      <w:marLeft w:val="0"/>
      <w:marRight w:val="0"/>
      <w:marTop w:val="0"/>
      <w:marBottom w:val="0"/>
      <w:divBdr>
        <w:top w:val="none" w:sz="0" w:space="0" w:color="auto"/>
        <w:left w:val="none" w:sz="0" w:space="0" w:color="auto"/>
        <w:bottom w:val="none" w:sz="0" w:space="0" w:color="auto"/>
        <w:right w:val="none" w:sz="0" w:space="0" w:color="auto"/>
      </w:divBdr>
    </w:div>
    <w:div w:id="793597420">
      <w:bodyDiv w:val="1"/>
      <w:marLeft w:val="0"/>
      <w:marRight w:val="0"/>
      <w:marTop w:val="0"/>
      <w:marBottom w:val="0"/>
      <w:divBdr>
        <w:top w:val="none" w:sz="0" w:space="0" w:color="auto"/>
        <w:left w:val="none" w:sz="0" w:space="0" w:color="auto"/>
        <w:bottom w:val="none" w:sz="0" w:space="0" w:color="auto"/>
        <w:right w:val="none" w:sz="0" w:space="0" w:color="auto"/>
      </w:divBdr>
    </w:div>
    <w:div w:id="891162536">
      <w:bodyDiv w:val="1"/>
      <w:marLeft w:val="0"/>
      <w:marRight w:val="0"/>
      <w:marTop w:val="0"/>
      <w:marBottom w:val="0"/>
      <w:divBdr>
        <w:top w:val="none" w:sz="0" w:space="0" w:color="auto"/>
        <w:left w:val="none" w:sz="0" w:space="0" w:color="auto"/>
        <w:bottom w:val="none" w:sz="0" w:space="0" w:color="auto"/>
        <w:right w:val="none" w:sz="0" w:space="0" w:color="auto"/>
      </w:divBdr>
    </w:div>
    <w:div w:id="972297583">
      <w:bodyDiv w:val="1"/>
      <w:marLeft w:val="0"/>
      <w:marRight w:val="0"/>
      <w:marTop w:val="0"/>
      <w:marBottom w:val="0"/>
      <w:divBdr>
        <w:top w:val="none" w:sz="0" w:space="0" w:color="auto"/>
        <w:left w:val="none" w:sz="0" w:space="0" w:color="auto"/>
        <w:bottom w:val="none" w:sz="0" w:space="0" w:color="auto"/>
        <w:right w:val="none" w:sz="0" w:space="0" w:color="auto"/>
      </w:divBdr>
    </w:div>
    <w:div w:id="1153331679">
      <w:bodyDiv w:val="1"/>
      <w:marLeft w:val="0"/>
      <w:marRight w:val="0"/>
      <w:marTop w:val="0"/>
      <w:marBottom w:val="0"/>
      <w:divBdr>
        <w:top w:val="none" w:sz="0" w:space="0" w:color="auto"/>
        <w:left w:val="none" w:sz="0" w:space="0" w:color="auto"/>
        <w:bottom w:val="none" w:sz="0" w:space="0" w:color="auto"/>
        <w:right w:val="none" w:sz="0" w:space="0" w:color="auto"/>
      </w:divBdr>
    </w:div>
    <w:div w:id="133379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1" Type="http://schemas.openxmlformats.org/officeDocument/2006/relationships/theme" Target="theme/theme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67F9E262B3594CBC18B4A340DB356D" ma:contentTypeVersion="18" ma:contentTypeDescription="Een nieuw document maken." ma:contentTypeScope="" ma:versionID="978f8927f2bd55ede19c5cd469b43c7e">
  <xsd:schema xmlns:xsd="http://www.w3.org/2001/XMLSchema" xmlns:xs="http://www.w3.org/2001/XMLSchema" xmlns:p="http://schemas.microsoft.com/office/2006/metadata/properties" xmlns:ns2="84630fda-0515-42f1-b0be-3a4858f3d033" xmlns:ns3="1a91f723-6ee4-4554-afa1-b124fae2e5d7" targetNamespace="http://schemas.microsoft.com/office/2006/metadata/properties" ma:root="true" ma:fieldsID="1ded2af1465b9f4c87d5b5e1ca42871e" ns2:_="" ns3:_="">
    <xsd:import namespace="84630fda-0515-42f1-b0be-3a4858f3d033"/>
    <xsd:import namespace="1a91f723-6ee4-4554-afa1-b124fae2e5d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30fda-0515-42f1-b0be-3a4858f3d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e1b7686-079c-4f4c-bab1-1a8539af4c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1f723-6ee4-4554-afa1-b124fae2e5d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6b406f9-2c17-467d-8b80-aa2d5d2f5793}" ma:internalName="TaxCatchAll" ma:showField="CatchAllData" ma:web="1a91f723-6ee4-4554-afa1-b124fae2e5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a91f723-6ee4-4554-afa1-b124fae2e5d7" xsi:nil="true"/>
    <lcf76f155ced4ddcb4097134ff3c332f xmlns="84630fda-0515-42f1-b0be-3a4858f3d0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668FC1-5E35-418A-98FA-B45DA40494DF}">
  <ds:schemaRefs>
    <ds:schemaRef ds:uri="http://schemas.microsoft.com/sharepoint/events"/>
  </ds:schemaRefs>
</ds:datastoreItem>
</file>

<file path=customXml/itemProps2.xml><?xml version="1.0" encoding="utf-8"?>
<ds:datastoreItem xmlns:ds="http://schemas.openxmlformats.org/officeDocument/2006/customXml" ds:itemID="{F2C8ED27-6556-474D-98EB-A4538B873760}">
  <ds:schemaRefs>
    <ds:schemaRef ds:uri="http://schemas.microsoft.com/sharepoint/v3/contenttype/forms"/>
  </ds:schemaRefs>
</ds:datastoreItem>
</file>

<file path=customXml/itemProps3.xml><?xml version="1.0" encoding="utf-8"?>
<ds:datastoreItem xmlns:ds="http://schemas.openxmlformats.org/officeDocument/2006/customXml" ds:itemID="{80019DD7-F8A4-4587-AFBE-F20D3DC4C444}"/>
</file>

<file path=customXml/itemProps4.xml><?xml version="1.0" encoding="utf-8"?>
<ds:datastoreItem xmlns:ds="http://schemas.openxmlformats.org/officeDocument/2006/customXml" ds:itemID="{DF39B45B-6660-4D47-ACBE-D8221473D2B1}">
  <ds:schemaRefs>
    <ds:schemaRef ds:uri="http://schemas.microsoft.com/office/2006/metadata/properties"/>
    <ds:schemaRef ds:uri="http://schemas.microsoft.com/office/infopath/2007/PartnerControls"/>
    <ds:schemaRef ds:uri="07cbfcfa-5873-42a8-a9e4-7e03475d65de"/>
    <ds:schemaRef ds:uri="b0d10c33-30de-4c14-bc90-af86a7604f35"/>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411</Words>
  <Characters>2266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Van der Auwera</dc:creator>
  <cp:lastModifiedBy>Joke Goethals</cp:lastModifiedBy>
  <cp:revision>27</cp:revision>
  <dcterms:created xsi:type="dcterms:W3CDTF">2020-09-01T07:42:00Z</dcterms:created>
  <dcterms:modified xsi:type="dcterms:W3CDTF">2024-07-09T12:29:00Z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20;#Geen specifiek project|68431ce8-ea29-4b4b-9553-2b31dfd46335</vt:lpwstr>
  </property>
  <property fmtid="{D5CDD505-2E9C-101B-9397-08002B2CF9AE}" pid="3" name="Werkgroep">
    <vt:lpwstr>6;#Trekkers|7ee55c1f-3aa7-4b5a-9354-6b9680af3d94;#19;#Communicatie|120bf5ff-eb6d-4deb-a60c-0aa87a1c4e42</vt:lpwstr>
  </property>
  <property fmtid="{D5CDD505-2E9C-101B-9397-08002B2CF9AE}" pid="4" name="Thema">
    <vt:lpwstr>15;#Geen specifiek thema|23ed76dc-49dc-46d4-9c6e-0607ebe0e1ef</vt:lpwstr>
  </property>
  <property fmtid="{D5CDD505-2E9C-101B-9397-08002B2CF9AE}" pid="5" name="Doelgroep">
    <vt:lpwstr>26;#Geen specifieke doelgroep|0ac45bf4-037f-44db-884f-000a5d0efdde</vt:lpwstr>
  </property>
  <property fmtid="{D5CDD505-2E9C-101B-9397-08002B2CF9AE}" pid="6" name="Type_x0020_Document">
    <vt:lpwstr/>
  </property>
  <property fmtid="{D5CDD505-2E9C-101B-9397-08002B2CF9AE}" pid="7" name="Setting">
    <vt:lpwstr>23;#Geen specifieke setting|92fc25a3-b7a9-45ba-97ac-2eb5339b53ea</vt:lpwstr>
  </property>
  <property fmtid="{D5CDD505-2E9C-101B-9397-08002B2CF9AE}" pid="8" name="Type Document">
    <vt:lpwstr>189;#Sjabloon|2494db4e-f73b-4fc2-91bc-21146e906609</vt:lpwstr>
  </property>
  <property fmtid="{D5CDD505-2E9C-101B-9397-08002B2CF9AE}" pid="9" name="MediaServiceImageTags">
    <vt:lpwstr/>
  </property>
  <property fmtid="{D5CDD505-2E9C-101B-9397-08002B2CF9AE}" pid="10" name="ContentTypeId">
    <vt:lpwstr>0x0101003867F9E262B3594CBC18B4A340DB356D</vt:lpwstr>
  </property>
  <property fmtid="{D5CDD505-2E9C-101B-9397-08002B2CF9AE}" pid="11" name="_dlc_DocIdItemGuid">
    <vt:lpwstr>26b5b15e-0ef7-405a-b2d8-f4e7164bf9c8</vt:lpwstr>
  </property>
</Properties>
</file>